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8B4E20" w14:textId="1B381F06" w:rsidR="00CF7283" w:rsidRDefault="00CF7283" w:rsidP="00CF7283">
      <w:pPr>
        <w:spacing w:line="240" w:lineRule="auto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 w:rsidRPr="007232A3">
        <w:rPr>
          <w:rFonts w:ascii="Aptos" w:hAnsi="Aptos"/>
          <w:b/>
          <w:bCs/>
          <w:color w:val="071A11"/>
          <w:sz w:val="32"/>
          <w:szCs w:val="32"/>
          <w:shd w:val="clear" w:color="auto" w:fill="FFFFFF"/>
        </w:rPr>
        <w:t>The TEI Center of Excellence</w:t>
      </w:r>
    </w:p>
    <w:p w14:paraId="45C3D2CB" w14:textId="582160CC" w:rsidR="00CF7283" w:rsidRPr="00915668" w:rsidRDefault="00CF7283" w:rsidP="00CF72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566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Strategic Pillars, Objectives &amp; Success Indicators</w:t>
      </w:r>
    </w:p>
    <w:p w14:paraId="047A962F" w14:textId="77777777" w:rsidR="00CF7283" w:rsidRPr="00915668" w:rsidRDefault="00CF7283" w:rsidP="00CF72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566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Pillar 1: Knowledge Leadership &amp; Research</w:t>
      </w:r>
    </w:p>
    <w:p w14:paraId="6DE033C8" w14:textId="77777777" w:rsidR="00CF7283" w:rsidRDefault="00CF7283" w:rsidP="00CF7283">
      <w:pPr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 w:rsidRPr="0091566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Goal:</w:t>
      </w:r>
      <w:r w:rsidRPr="00915668">
        <w:rPr>
          <w:rFonts w:ascii="Aptos" w:eastAsia="Times New Roman" w:hAnsi="Aptos" w:cs="Times New Roman"/>
          <w:color w:val="000000"/>
          <w:sz w:val="24"/>
          <w:szCs w:val="24"/>
        </w:rPr>
        <w:t xml:space="preserve"> Establish the TEI COE as a trusted authority in TEI theory, research, and practice.</w:t>
      </w:r>
    </w:p>
    <w:p w14:paraId="4D2F6E06" w14:textId="77777777" w:rsidR="00CF7283" w:rsidRDefault="00CF7283" w:rsidP="00CF7283">
      <w:pPr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Actionable Initiatives Include:</w:t>
      </w:r>
    </w:p>
    <w:p w14:paraId="2F9CCB73" w14:textId="77777777" w:rsidR="00CF7283" w:rsidRPr="003F4845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 w:rsidRPr="003F4845">
        <w:rPr>
          <w:rFonts w:ascii="Aptos" w:eastAsia="Times New Roman" w:hAnsi="Aptos" w:cs="Times New Roman"/>
          <w:sz w:val="24"/>
          <w:szCs w:val="24"/>
        </w:rPr>
        <w:t>Research and practitioner partnerships</w:t>
      </w:r>
    </w:p>
    <w:p w14:paraId="2D35CA81" w14:textId="77777777" w:rsidR="00CF7283" w:rsidRPr="003F4845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 w:rsidRPr="003F4845">
        <w:rPr>
          <w:rFonts w:ascii="Aptos" w:eastAsia="Times New Roman" w:hAnsi="Aptos" w:cs="Times New Roman"/>
          <w:sz w:val="24"/>
          <w:szCs w:val="24"/>
        </w:rPr>
        <w:t>Research repository</w:t>
      </w:r>
    </w:p>
    <w:p w14:paraId="03A67489" w14:textId="77777777" w:rsidR="00CF7283" w:rsidRPr="003F4845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Practitioner repository</w:t>
      </w:r>
    </w:p>
    <w:p w14:paraId="23D14BB1" w14:textId="77777777" w:rsidR="00CF7283" w:rsidRPr="00915668" w:rsidRDefault="005E5027" w:rsidP="00CF7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6A4F3068">
          <v:rect id="Horizontal Line 1" o:spid="_x0000_s1030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2F518750" w14:textId="77777777" w:rsidR="00CF7283" w:rsidRPr="00915668" w:rsidRDefault="00CF7283" w:rsidP="00CF72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566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Pillar 2: Training, Development, Certification &amp; Capacity Building</w:t>
      </w:r>
    </w:p>
    <w:p w14:paraId="65C0E2E0" w14:textId="77777777" w:rsidR="00CF7283" w:rsidRDefault="00CF7283" w:rsidP="00CF7283">
      <w:pPr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 w:rsidRPr="0091566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Goal:</w:t>
      </w:r>
      <w:r w:rsidRPr="00915668">
        <w:rPr>
          <w:rFonts w:ascii="Aptos" w:eastAsia="Times New Roman" w:hAnsi="Aptos" w:cs="Times New Roman"/>
          <w:color w:val="000000"/>
          <w:sz w:val="24"/>
          <w:szCs w:val="24"/>
        </w:rPr>
        <w:t xml:space="preserve"> Equip individuals, teams, and organizations to apply TEI effectively in education, work, and community settings.</w:t>
      </w:r>
    </w:p>
    <w:p w14:paraId="33CC8AE9" w14:textId="77777777" w:rsidR="00CF7283" w:rsidRDefault="00CF7283" w:rsidP="00CF7283">
      <w:pPr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Actionable Initiatives Include:</w:t>
      </w:r>
    </w:p>
    <w:p w14:paraId="48F9D6D3" w14:textId="77777777" w:rsidR="00CF7283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Training, development, and credentialing programs</w:t>
      </w:r>
    </w:p>
    <w:p w14:paraId="33B32FC0" w14:textId="77777777" w:rsidR="00CF7283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Value-added learning solutions (workshops, etc.)</w:t>
      </w:r>
    </w:p>
    <w:p w14:paraId="7C3B9D15" w14:textId="77777777" w:rsidR="00CF7283" w:rsidRPr="003F4845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 w:rsidRPr="003F4845">
        <w:rPr>
          <w:rFonts w:ascii="Aptos" w:eastAsia="Times New Roman" w:hAnsi="Aptos" w:cs="Times New Roman"/>
          <w:sz w:val="24"/>
          <w:szCs w:val="24"/>
        </w:rPr>
        <w:t>Consulting, counseling, and coaching</w:t>
      </w:r>
    </w:p>
    <w:p w14:paraId="160621A6" w14:textId="77777777" w:rsidR="00CF7283" w:rsidRPr="00915668" w:rsidRDefault="005E5027" w:rsidP="00CF7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290786D3">
          <v:rect id="Horizontal Line 2" o:spid="_x0000_s1029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044589E4" w14:textId="77777777" w:rsidR="00CF7283" w:rsidRPr="00915668" w:rsidRDefault="00CF7283" w:rsidP="00CF72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566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Pillar 3: Community Engagement &amp; Partnerships</w:t>
      </w:r>
    </w:p>
    <w:p w14:paraId="7AC7A639" w14:textId="77777777" w:rsidR="00CF7283" w:rsidRDefault="00CF7283" w:rsidP="00CF7283">
      <w:pPr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 w:rsidRPr="0091566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Goal:</w:t>
      </w:r>
      <w:r w:rsidRPr="00915668">
        <w:rPr>
          <w:rFonts w:ascii="Aptos" w:eastAsia="Times New Roman" w:hAnsi="Aptos" w:cs="Times New Roman"/>
          <w:color w:val="000000"/>
          <w:sz w:val="24"/>
          <w:szCs w:val="24"/>
        </w:rPr>
        <w:t xml:space="preserve"> Create a movement for TEI that unites educators, leaders, and changemakers.</w:t>
      </w:r>
    </w:p>
    <w:p w14:paraId="5840D3F7" w14:textId="77777777" w:rsidR="00CF7283" w:rsidRDefault="00CF7283" w:rsidP="00CF7283">
      <w:pPr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Actionable Initiatives Include:</w:t>
      </w:r>
    </w:p>
    <w:p w14:paraId="4A107CED" w14:textId="77777777" w:rsidR="00CF7283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Enterprise TEI network</w:t>
      </w:r>
    </w:p>
    <w:p w14:paraId="759573E6" w14:textId="77777777" w:rsidR="00CF7283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Community of practice groups</w:t>
      </w:r>
    </w:p>
    <w:p w14:paraId="018C3CAA" w14:textId="77777777" w:rsidR="00CF7283" w:rsidRPr="003F4845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Social media</w:t>
      </w:r>
    </w:p>
    <w:p w14:paraId="7BFFEDD7" w14:textId="77777777" w:rsidR="00CF7283" w:rsidRPr="00915668" w:rsidRDefault="005E5027" w:rsidP="00CF7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3D51B8BE">
          <v:rect id="Horizontal Line 3" o:spid="_x0000_s1028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24545821" w14:textId="77777777" w:rsidR="00CF7283" w:rsidRPr="00915668" w:rsidRDefault="00CF7283" w:rsidP="00CF72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566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Pillar 4: Quality Assurance &amp; Standards Development</w:t>
      </w:r>
    </w:p>
    <w:p w14:paraId="52C5B524" w14:textId="77777777" w:rsidR="00CF7283" w:rsidRDefault="00CF7283" w:rsidP="00CF7283">
      <w:pPr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 w:rsidRPr="0091566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Goal:</w:t>
      </w:r>
      <w:r w:rsidRPr="00915668">
        <w:rPr>
          <w:rFonts w:ascii="Aptos" w:eastAsia="Times New Roman" w:hAnsi="Aptos" w:cs="Times New Roman"/>
          <w:color w:val="000000"/>
          <w:sz w:val="24"/>
          <w:szCs w:val="24"/>
        </w:rPr>
        <w:t xml:space="preserve"> Ensure excellence, consistency, and accountability in TEI programs.</w:t>
      </w:r>
    </w:p>
    <w:p w14:paraId="05C3070A" w14:textId="77777777" w:rsidR="00CF7283" w:rsidRDefault="00CF7283" w:rsidP="00CF7283">
      <w:pPr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Actionable Initiatives Include:</w:t>
      </w:r>
    </w:p>
    <w:p w14:paraId="25F1BFC2" w14:textId="77777777" w:rsidR="00CF7283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Evaluation and continuous improvement</w:t>
      </w:r>
    </w:p>
    <w:p w14:paraId="46564700" w14:textId="77777777" w:rsidR="00CF7283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Guidelines for ethical TEI implementation</w:t>
      </w:r>
    </w:p>
    <w:p w14:paraId="76EE9673" w14:textId="77777777" w:rsidR="00CF7283" w:rsidRPr="003F4845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TEI Seal of Excellence</w:t>
      </w:r>
    </w:p>
    <w:p w14:paraId="3A0EB69C" w14:textId="77777777" w:rsidR="00CF7283" w:rsidRPr="00915668" w:rsidRDefault="005E5027" w:rsidP="00CF7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1693FE9A">
          <v:rect id="Horizontal Line 4" o:spid="_x0000_s1027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618049AC" w14:textId="77777777" w:rsidR="00CF7283" w:rsidRPr="00915668" w:rsidRDefault="00CF7283" w:rsidP="00CF72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566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Pillar 5: Communication, Knowledge Sharing &amp; Storytelling</w:t>
      </w:r>
    </w:p>
    <w:p w14:paraId="119744DF" w14:textId="77777777" w:rsidR="00CF7283" w:rsidRDefault="00CF7283" w:rsidP="00CF7283">
      <w:pPr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 w:rsidRPr="0091566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Goal:</w:t>
      </w:r>
      <w:r w:rsidRPr="00915668">
        <w:rPr>
          <w:rFonts w:ascii="Aptos" w:eastAsia="Times New Roman" w:hAnsi="Aptos" w:cs="Times New Roman"/>
          <w:color w:val="000000"/>
          <w:sz w:val="24"/>
          <w:szCs w:val="24"/>
        </w:rPr>
        <w:t xml:space="preserve"> Amplify the message and impact of TEI through strategic communication.</w:t>
      </w:r>
    </w:p>
    <w:p w14:paraId="7339DC60" w14:textId="77777777" w:rsidR="00CF7283" w:rsidRDefault="00CF7283" w:rsidP="00CF7283">
      <w:pPr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lastRenderedPageBreak/>
        <w:t>Actionable Initiatives Include:</w:t>
      </w:r>
    </w:p>
    <w:p w14:paraId="0DC84604" w14:textId="77777777" w:rsidR="00CF7283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Digital knowledge hub</w:t>
      </w:r>
    </w:p>
    <w:p w14:paraId="5732B396" w14:textId="77777777" w:rsidR="00CF7283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Wide array of publication/communication vehicles</w:t>
      </w:r>
    </w:p>
    <w:p w14:paraId="4F205ACE" w14:textId="77777777" w:rsidR="00CF7283" w:rsidRPr="003F4845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Branding</w:t>
      </w:r>
    </w:p>
    <w:p w14:paraId="27487E75" w14:textId="77777777" w:rsidR="00CF7283" w:rsidRPr="00915668" w:rsidRDefault="005E5027" w:rsidP="00CF7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4B18BA3C">
          <v:rect id="Horizontal Line 7" o:spid="_x0000_s1026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3281E61" w14:textId="77777777" w:rsidR="00CF7283" w:rsidRPr="00915668" w:rsidRDefault="00CF7283" w:rsidP="00CF72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566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Pillar 6: Governance, Sustainability &amp; Impact</w:t>
      </w:r>
    </w:p>
    <w:p w14:paraId="55223AD7" w14:textId="77777777" w:rsidR="00CF7283" w:rsidRDefault="00CF7283" w:rsidP="00CF7283">
      <w:pPr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 w:rsidRPr="0091566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Goal:</w:t>
      </w:r>
      <w:r w:rsidRPr="00915668">
        <w:rPr>
          <w:rFonts w:ascii="Aptos" w:eastAsia="Times New Roman" w:hAnsi="Aptos" w:cs="Times New Roman"/>
          <w:color w:val="000000"/>
          <w:sz w:val="24"/>
          <w:szCs w:val="24"/>
        </w:rPr>
        <w:t xml:space="preserve"> Build and sustain an effective governance framework for delivering and managing the TEI COE.</w:t>
      </w:r>
    </w:p>
    <w:p w14:paraId="1D382E83" w14:textId="77777777" w:rsidR="00CF7283" w:rsidRDefault="00CF7283" w:rsidP="00CF7283">
      <w:pPr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Actionable Initiatives Include:</w:t>
      </w:r>
    </w:p>
    <w:p w14:paraId="0F5D1A5B" w14:textId="77777777" w:rsidR="00CF7283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Governance</w:t>
      </w:r>
    </w:p>
    <w:p w14:paraId="01C8C278" w14:textId="77777777" w:rsidR="00CF7283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Franchising/licensing arrangements/intellectual property</w:t>
      </w:r>
    </w:p>
    <w:p w14:paraId="0DD92BEC" w14:textId="77777777" w:rsidR="00CF7283" w:rsidRPr="003F4845" w:rsidRDefault="00CF7283" w:rsidP="00CF7283">
      <w:pPr>
        <w:pStyle w:val="ListParagraph"/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Sustainable funding model</w:t>
      </w:r>
    </w:p>
    <w:p w14:paraId="4C5784FC" w14:textId="77777777" w:rsidR="0072567B" w:rsidRDefault="0072567B"/>
    <w:sectPr w:rsidR="0072567B" w:rsidSect="00437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B7729C"/>
    <w:multiLevelType w:val="hybridMultilevel"/>
    <w:tmpl w:val="3C527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8201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83"/>
    <w:rsid w:val="001161EB"/>
    <w:rsid w:val="0017489A"/>
    <w:rsid w:val="001C4479"/>
    <w:rsid w:val="002A0555"/>
    <w:rsid w:val="00310228"/>
    <w:rsid w:val="003C581F"/>
    <w:rsid w:val="004377DA"/>
    <w:rsid w:val="005653A4"/>
    <w:rsid w:val="005E5027"/>
    <w:rsid w:val="00652AC9"/>
    <w:rsid w:val="0070205D"/>
    <w:rsid w:val="0072567B"/>
    <w:rsid w:val="007F7628"/>
    <w:rsid w:val="00805D51"/>
    <w:rsid w:val="00813C31"/>
    <w:rsid w:val="00882792"/>
    <w:rsid w:val="008F6E14"/>
    <w:rsid w:val="00AC0F04"/>
    <w:rsid w:val="00B560E1"/>
    <w:rsid w:val="00BB5659"/>
    <w:rsid w:val="00C644DA"/>
    <w:rsid w:val="00CF7283"/>
    <w:rsid w:val="00DE5106"/>
    <w:rsid w:val="00E2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6FDD3DC"/>
  <w15:chartTrackingRefBased/>
  <w15:docId w15:val="{1BF23B4B-48CF-A242-A854-AEDD3CDD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F728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7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2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2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2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2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2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2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2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2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2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2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2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1609</Characters>
  <Application>Microsoft Office Word</Application>
  <DocSecurity>0</DocSecurity>
  <Lines>48</Lines>
  <Paragraphs>45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Graciela Espindola</dc:creator>
  <cp:keywords/>
  <dc:description/>
  <cp:lastModifiedBy>Graciela Espindola</cp:lastModifiedBy>
  <cp:revision>2</cp:revision>
  <dcterms:created xsi:type="dcterms:W3CDTF">2026-07-15T23:20:00Z</dcterms:created>
  <dcterms:modified xsi:type="dcterms:W3CDTF">2026-07-15T23:20:00Z</dcterms:modified>
</cp:coreProperties>
</file>